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816" w:rsidRPr="002D183B" w:rsidRDefault="00D11816" w:rsidP="002D183B">
      <w:pPr>
        <w:pStyle w:val="padding"/>
        <w:spacing w:before="0" w:beforeAutospacing="0" w:after="0" w:afterAutospacing="0" w:line="240" w:lineRule="exact"/>
        <w:rPr>
          <w:rFonts w:ascii="微软雅黑" w:eastAsia="微软雅黑" w:hAnsi="微软雅黑"/>
          <w:color w:val="000000"/>
          <w:sz w:val="22"/>
          <w:szCs w:val="22"/>
        </w:rPr>
      </w:pPr>
      <w:r w:rsidRPr="002D183B">
        <w:rPr>
          <w:rFonts w:ascii="微软雅黑" w:eastAsia="微软雅黑" w:hAnsi="微软雅黑" w:hint="eastAsia"/>
          <w:color w:val="000000"/>
          <w:sz w:val="22"/>
          <w:szCs w:val="22"/>
        </w:rPr>
        <w:t> </w:t>
      </w:r>
    </w:p>
    <w:p w:rsidR="00D11816" w:rsidRPr="002D183B" w:rsidRDefault="00D11816" w:rsidP="00A71994">
      <w:pPr>
        <w:pStyle w:val="law-editor-title"/>
        <w:spacing w:before="0" w:beforeAutospacing="0" w:after="0" w:afterAutospacing="0" w:line="600" w:lineRule="exact"/>
        <w:jc w:val="center"/>
        <w:rPr>
          <w:rFonts w:ascii="微软雅黑" w:eastAsia="微软雅黑" w:hAnsi="微软雅黑"/>
          <w:b/>
          <w:color w:val="FF0000"/>
          <w:sz w:val="40"/>
          <w:szCs w:val="40"/>
        </w:rPr>
      </w:pPr>
      <w:r w:rsidRPr="002D183B">
        <w:rPr>
          <w:rFonts w:ascii="微软雅黑" w:eastAsia="微软雅黑" w:hAnsi="微软雅黑" w:hint="eastAsia"/>
          <w:b/>
          <w:color w:val="FF0000"/>
          <w:sz w:val="40"/>
          <w:szCs w:val="40"/>
        </w:rPr>
        <w:t>中华人民共和国反外国制裁法</w:t>
      </w:r>
    </w:p>
    <w:p w:rsidR="00D11816" w:rsidRDefault="00D11816" w:rsidP="00A71994">
      <w:pPr>
        <w:pStyle w:val="padding"/>
        <w:spacing w:before="0" w:beforeAutospacing="0" w:after="0" w:afterAutospacing="0" w:line="240" w:lineRule="exact"/>
        <w:rPr>
          <w:rFonts w:ascii="微软雅黑" w:eastAsia="微软雅黑" w:hAnsi="微软雅黑"/>
          <w:color w:val="000000"/>
          <w:sz w:val="22"/>
          <w:szCs w:val="22"/>
        </w:rPr>
      </w:pPr>
    </w:p>
    <w:p w:rsidR="00A71994" w:rsidRDefault="00A71994" w:rsidP="00A71994">
      <w:pPr>
        <w:pStyle w:val="padding"/>
        <w:spacing w:before="0" w:beforeAutospacing="0" w:after="0" w:afterAutospacing="0" w:line="240" w:lineRule="exact"/>
        <w:jc w:val="center"/>
        <w:rPr>
          <w:rFonts w:ascii="微软雅黑" w:eastAsia="微软雅黑" w:hAnsi="微软雅黑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2</w:t>
      </w:r>
      <w:r>
        <w:rPr>
          <w:rFonts w:ascii="微软雅黑" w:eastAsia="微软雅黑" w:hAnsi="微软雅黑"/>
          <w:color w:val="000000"/>
          <w:sz w:val="22"/>
          <w:szCs w:val="22"/>
        </w:rPr>
        <w:t>021-06-10</w:t>
      </w:r>
      <w:bookmarkStart w:id="0" w:name="_GoBack"/>
      <w:bookmarkEnd w:id="0"/>
    </w:p>
    <w:p w:rsidR="00A71994" w:rsidRPr="002D183B" w:rsidRDefault="00A71994" w:rsidP="00A71994">
      <w:pPr>
        <w:pStyle w:val="padding"/>
        <w:spacing w:before="0" w:beforeAutospacing="0" w:after="0" w:afterAutospacing="0" w:line="240" w:lineRule="exact"/>
        <w:rPr>
          <w:rFonts w:ascii="微软雅黑" w:eastAsia="微软雅黑" w:hAnsi="微软雅黑" w:hint="eastAsia"/>
          <w:color w:val="000000"/>
          <w:sz w:val="22"/>
          <w:szCs w:val="22"/>
        </w:rPr>
      </w:pPr>
    </w:p>
    <w:p w:rsidR="00D11816" w:rsidRPr="002D183B" w:rsidRDefault="00D11816" w:rsidP="002D183B">
      <w:pPr>
        <w:pStyle w:val="law-editor-revision"/>
        <w:spacing w:before="0" w:beforeAutospacing="0" w:after="0" w:afterAutospacing="0" w:line="320" w:lineRule="exact"/>
        <w:ind w:left="480" w:right="480" w:firstLine="480"/>
        <w:jc w:val="center"/>
        <w:rPr>
          <w:rFonts w:ascii="微软雅黑" w:eastAsia="微软雅黑" w:hAnsi="微软雅黑"/>
          <w:color w:val="000000"/>
          <w:sz w:val="22"/>
          <w:szCs w:val="22"/>
        </w:rPr>
      </w:pPr>
      <w:r w:rsidRPr="002D183B">
        <w:rPr>
          <w:rFonts w:ascii="微软雅黑" w:eastAsia="微软雅黑" w:hAnsi="微软雅黑" w:hint="eastAsia"/>
          <w:color w:val="000000"/>
          <w:sz w:val="22"/>
          <w:szCs w:val="22"/>
        </w:rPr>
        <w:t>（2021年6月10日第十三届全国人民代表大会常务委员会第二十九次会议通过）</w:t>
      </w:r>
    </w:p>
    <w:p w:rsidR="00D11816" w:rsidRPr="00A71994" w:rsidRDefault="00D11816" w:rsidP="00A71994">
      <w:pPr>
        <w:pStyle w:val="padding"/>
        <w:spacing w:before="0" w:beforeAutospacing="0" w:after="0" w:afterAutospacing="0" w:line="300" w:lineRule="exact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 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第一条 为了维护国家主权、安全、发展利益，保护我国公民、组织的合法权益，根据宪法，制定本法。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第二条 中华人民共和国坚持独立自主的和平外交政策，坚持互相尊重主权和领土完整、互不侵犯、互不干涉内政、平等互利、和平共处的五项原则，维护以联合国为核心的国际体系和以国际法为基础的国际秩序，发展同世界各国的友好合作，推动构建人类命运共同体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第三条 中华人民共和国反对霸权主义和强权政治，反对任何国家以任何借口、任何方式干涉中国内政。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外国国家违反国际法和国际关系基本准则，以各种借口或者依据其本国法律对我国进行遏制、打压，对我国公民、组织采取歧视性限制措施，干涉我国内政的，我国有权采取相应反制措施。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第四条 国务院有关部门可以决定将直接或者间接参与制定、决定、实施本法第三条规定的歧视性限制措施的个人、组织列入反制清单。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第五条 除根据本法第四条规定列入反制清单的个人、组织以外，国务院有关部门还可以决定对下列个人、组织采取反制措施：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（一）列入反制清单个人的配偶和直系亲属；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（二）列入反制清单组织的高级管理人员或者实际控制人；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（三）由列入反制清单个人担任高级管理人员的组织；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（四）由列入反制清单个人和组织实际控制或者参与设立、运营的组织。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第六条 国务院有关部门可以按照各自职责和任务分工，对本法第四条、第五条规定的个人、组织，根据实际情况决定采取下列一种或者几种措施：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（一）不予签发签证、不准入境、注销签证或者驱逐出境；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（二）查封、扣押、冻结在我国境内的动产、不动产和其他各类财产；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（三）禁止或者限制我国境内的组织、个人与其进行有关交易、合作等活动；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（四）其他必要措施。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第七条 国务院有关部门依据本法第四条至第六条规</w:t>
      </w:r>
      <w:proofErr w:type="gramStart"/>
      <w:r w:rsidRPr="00A71994">
        <w:rPr>
          <w:rFonts w:ascii="微软雅黑" w:eastAsia="微软雅黑" w:hAnsi="微软雅黑" w:hint="eastAsia"/>
          <w:color w:val="000000"/>
        </w:rPr>
        <w:t>定作</w:t>
      </w:r>
      <w:proofErr w:type="gramEnd"/>
      <w:r w:rsidRPr="00A71994">
        <w:rPr>
          <w:rFonts w:ascii="微软雅黑" w:eastAsia="微软雅黑" w:hAnsi="微软雅黑" w:hint="eastAsia"/>
          <w:color w:val="000000"/>
        </w:rPr>
        <w:t>出的决定为最终决定。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第八条 采取反制措施所依据的情形发生变化的，国务院有关部门可以暂停、变更或者取消有关反制措施。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第九条 反制清单和反制措施的确定、暂停、变更或者取消，由外交部或者国务院其他有关部门发布命令予以公布。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第十条 国家设立反外国制裁工作协调机制，负责统筹协调相关工作。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国务院有关部门应当加强协同配合和信息共享，按照各自职责和任务分工确定和实施有关反制措施。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第十一条 我国境内的组织和个人应当执行国务院有关部门采取的反制措施。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对违反前款规定的组织和个人，国务院有关部门依法予以处理，限制或者禁止其从事相关活动。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第十二条 任何组织和个人均不得执行或者协助执行外国国家对我国公民、组织采取的歧视性限制措施。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组织和个人违反前款规定，侵害我国公民、组织合法权益的，我国公民、组织可以依法向人民法院提起诉讼，要求其停止侵害、赔偿损失。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第十三条 对于危害我国主权、安全、发展利益的行为，除本法规定外，有关法律、行政法规、部门规章可以规定采取其他必要的反制措施。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第十四条 任何组织和个人不执行、不配合实施反制措施的，依法追究法律责任。</w:t>
      </w:r>
    </w:p>
    <w:p w:rsidR="00D1181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第十五条 对于外国国家、组织或者个人实施、协助、支持危害我国主权、安全、发展利益的行为，需要采取必要反制措施的，参照本法有关规定执行。</w:t>
      </w:r>
    </w:p>
    <w:p w:rsidR="003B2256" w:rsidRPr="00A71994" w:rsidRDefault="00D11816" w:rsidP="00A71994">
      <w:pPr>
        <w:pStyle w:val="law-editor-text"/>
        <w:spacing w:before="0" w:beforeAutospacing="0" w:after="0" w:afterAutospacing="0" w:line="300" w:lineRule="exact"/>
        <w:ind w:firstLine="480"/>
        <w:jc w:val="both"/>
        <w:rPr>
          <w:rFonts w:ascii="微软雅黑" w:eastAsia="微软雅黑" w:hAnsi="微软雅黑" w:hint="eastAsia"/>
          <w:color w:val="000000"/>
        </w:rPr>
      </w:pPr>
      <w:r w:rsidRPr="00A71994">
        <w:rPr>
          <w:rFonts w:ascii="微软雅黑" w:eastAsia="微软雅黑" w:hAnsi="微软雅黑" w:hint="eastAsia"/>
          <w:color w:val="000000"/>
        </w:rPr>
        <w:t>第十六条 本法自公布之日起施行。</w:t>
      </w:r>
    </w:p>
    <w:sectPr w:rsidR="003B2256" w:rsidRPr="00A71994" w:rsidSect="00A71994">
      <w:footerReference w:type="even" r:id="rId7"/>
      <w:footerReference w:type="default" r:id="rId8"/>
      <w:pgSz w:w="11906" w:h="16838"/>
      <w:pgMar w:top="720" w:right="720" w:bottom="720" w:left="720" w:header="283" w:footer="283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E50" w:rsidRDefault="00B26E50" w:rsidP="003B2256">
      <w:r>
        <w:separator/>
      </w:r>
    </w:p>
  </w:endnote>
  <w:endnote w:type="continuationSeparator" w:id="0">
    <w:p w:rsidR="00B26E50" w:rsidRDefault="00B26E50" w:rsidP="003B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256" w:rsidRDefault="00B26E50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028.8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3073;mso-fit-shape-to-text:t" inset="0,0,0,0">
            <w:txbxContent>
              <w:p w:rsidR="003B2256" w:rsidRDefault="00F20EB7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757CF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57CF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43413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757CF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256" w:rsidRDefault="00B26E50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63.75pt;margin-top:-3.4pt;width:59.55pt;height:18.15pt;z-index:25166028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2050;mso-fit-shape-to-text:t" inset="0,0,0,0">
            <w:txbxContent>
              <w:p w:rsidR="003B2256" w:rsidRDefault="00F20EB7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757CF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57CF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D183B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757CF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E50" w:rsidRDefault="00B26E50" w:rsidP="003B2256">
      <w:r>
        <w:separator/>
      </w:r>
    </w:p>
  </w:footnote>
  <w:footnote w:type="continuationSeparator" w:id="0">
    <w:p w:rsidR="00B26E50" w:rsidRDefault="00B26E50" w:rsidP="003B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8BA17FC"/>
    <w:rsid w:val="00143413"/>
    <w:rsid w:val="00290080"/>
    <w:rsid w:val="002D183B"/>
    <w:rsid w:val="00323D76"/>
    <w:rsid w:val="003B2256"/>
    <w:rsid w:val="004064E8"/>
    <w:rsid w:val="00554EB8"/>
    <w:rsid w:val="0064282F"/>
    <w:rsid w:val="00690873"/>
    <w:rsid w:val="00757CFF"/>
    <w:rsid w:val="007630C3"/>
    <w:rsid w:val="00793835"/>
    <w:rsid w:val="007B0DAB"/>
    <w:rsid w:val="00803A63"/>
    <w:rsid w:val="00872005"/>
    <w:rsid w:val="00952DDA"/>
    <w:rsid w:val="00984D89"/>
    <w:rsid w:val="009969A5"/>
    <w:rsid w:val="009E1211"/>
    <w:rsid w:val="00A71994"/>
    <w:rsid w:val="00B26E50"/>
    <w:rsid w:val="00CF39F7"/>
    <w:rsid w:val="00D11816"/>
    <w:rsid w:val="00D619CC"/>
    <w:rsid w:val="00D771C4"/>
    <w:rsid w:val="00DD58FE"/>
    <w:rsid w:val="00F138B5"/>
    <w:rsid w:val="00F20EB7"/>
    <w:rsid w:val="00F96AE7"/>
    <w:rsid w:val="00FA5538"/>
    <w:rsid w:val="00FF4BC9"/>
    <w:rsid w:val="00FF656F"/>
    <w:rsid w:val="02380A4E"/>
    <w:rsid w:val="02C54CFB"/>
    <w:rsid w:val="042F174E"/>
    <w:rsid w:val="0751543E"/>
    <w:rsid w:val="0BE369DE"/>
    <w:rsid w:val="0F9D48A9"/>
    <w:rsid w:val="0FC66F39"/>
    <w:rsid w:val="10F263C1"/>
    <w:rsid w:val="12503D6C"/>
    <w:rsid w:val="135B4974"/>
    <w:rsid w:val="19EF53F7"/>
    <w:rsid w:val="1AD877C2"/>
    <w:rsid w:val="1C547AC8"/>
    <w:rsid w:val="1C680EC6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10E7E2A"/>
    <w:rsid w:val="4AEF215E"/>
    <w:rsid w:val="4DA15956"/>
    <w:rsid w:val="4E7D2A86"/>
    <w:rsid w:val="501B3EB2"/>
    <w:rsid w:val="5027117E"/>
    <w:rsid w:val="56C00D65"/>
    <w:rsid w:val="65586BE5"/>
    <w:rsid w:val="68BA17FC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E1A6BF6"/>
  <w15:docId w15:val="{90DE5E19-8234-48D6-846A-0EADCED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22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22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B22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3B2256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3B2256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3B2256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3B2256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3B2256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rsid w:val="003B2256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3B2256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3B2256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3B2256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3B2256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3B2256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3B2256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3B2256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3B2256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3B2256"/>
    <w:rPr>
      <w:rFonts w:ascii="黑体" w:eastAsia="黑体" w:hAnsi="黑体" w:cs="黑体"/>
      <w:sz w:val="32"/>
      <w:szCs w:val="32"/>
    </w:rPr>
  </w:style>
  <w:style w:type="paragraph" w:styleId="af8">
    <w:name w:val="Date"/>
    <w:basedOn w:val="a"/>
    <w:next w:val="a"/>
    <w:link w:val="af9"/>
    <w:rsid w:val="00984D89"/>
    <w:pPr>
      <w:ind w:leftChars="2500" w:left="100"/>
    </w:pPr>
  </w:style>
  <w:style w:type="character" w:customStyle="1" w:styleId="af9">
    <w:name w:val="日期 字符"/>
    <w:basedOn w:val="a0"/>
    <w:link w:val="af8"/>
    <w:rsid w:val="00984D89"/>
    <w:rPr>
      <w:kern w:val="2"/>
      <w:sz w:val="21"/>
      <w:szCs w:val="24"/>
    </w:rPr>
  </w:style>
  <w:style w:type="paragraph" w:styleId="afa">
    <w:name w:val="Plain Text"/>
    <w:basedOn w:val="a"/>
    <w:link w:val="afb"/>
    <w:uiPriority w:val="99"/>
    <w:rsid w:val="00DD58FE"/>
    <w:rPr>
      <w:rFonts w:ascii="宋体" w:hAnsi="Courier New" w:cs="Courier New"/>
      <w:szCs w:val="21"/>
    </w:rPr>
  </w:style>
  <w:style w:type="character" w:customStyle="1" w:styleId="afb">
    <w:name w:val="纯文本 字符"/>
    <w:basedOn w:val="a0"/>
    <w:link w:val="afa"/>
    <w:uiPriority w:val="99"/>
    <w:rsid w:val="00DD58FE"/>
    <w:rPr>
      <w:rFonts w:ascii="宋体" w:hAnsi="Courier New" w:cs="Courier New"/>
      <w:kern w:val="2"/>
      <w:sz w:val="21"/>
      <w:szCs w:val="21"/>
    </w:rPr>
  </w:style>
  <w:style w:type="paragraph" w:customStyle="1" w:styleId="padding">
    <w:name w:val="padding"/>
    <w:basedOn w:val="a"/>
    <w:rsid w:val="00D118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aw-editor-title">
    <w:name w:val="law-editor-title"/>
    <w:basedOn w:val="a"/>
    <w:rsid w:val="00D118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aw-editor-revision">
    <w:name w:val="law-editor-revision"/>
    <w:basedOn w:val="a"/>
    <w:rsid w:val="00D118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aw-editor-text">
    <w:name w:val="law-editor-text"/>
    <w:basedOn w:val="a"/>
    <w:rsid w:val="00D118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36</TotalTime>
  <Pages>1</Pages>
  <Words>201</Words>
  <Characters>1147</Characters>
  <Application>Microsoft Office Word</Application>
  <DocSecurity>0</DocSecurity>
  <Lines>9</Lines>
  <Paragraphs>2</Paragraphs>
  <ScaleCrop>false</ScaleCrop>
  <Company>Newdaxie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15</cp:revision>
  <dcterms:created xsi:type="dcterms:W3CDTF">2017-11-02T15:25:00Z</dcterms:created>
  <dcterms:modified xsi:type="dcterms:W3CDTF">2025-08-17T02:39:00Z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